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4632" w:rsidRPr="00244632" w:rsidRDefault="00244632" w:rsidP="00244632">
      <w:pPr>
        <w:widowControl/>
        <w:spacing w:before="100" w:beforeAutospacing="1" w:after="100" w:afterAutospacing="1"/>
        <w:jc w:val="center"/>
        <w:outlineLvl w:val="2"/>
        <w:rPr>
          <w:rFonts w:ascii="宋体" w:eastAsia="宋体" w:hAnsi="宋体" w:cs="宋体"/>
          <w:bCs/>
          <w:kern w:val="0"/>
          <w:sz w:val="27"/>
          <w:szCs w:val="27"/>
        </w:rPr>
      </w:pPr>
      <w:r w:rsidRPr="00244632">
        <w:rPr>
          <w:rFonts w:ascii="宋体" w:eastAsia="宋体" w:hAnsi="宋体" w:cs="宋体"/>
          <w:b/>
          <w:bCs/>
          <w:kern w:val="0"/>
          <w:sz w:val="27"/>
          <w:szCs w:val="27"/>
        </w:rPr>
        <w:t>学生课外学术科技活动奖励及指导教师工作量计算办法（武科大学</w:t>
      </w:r>
      <w:r w:rsidRPr="00244632">
        <w:rPr>
          <w:rFonts w:ascii="宋体" w:eastAsia="宋体" w:hAnsi="宋体" w:cs="宋体"/>
          <w:bCs/>
          <w:kern w:val="0"/>
          <w:sz w:val="27"/>
          <w:szCs w:val="27"/>
        </w:rPr>
        <w:t>〔2016〕16号）</w:t>
      </w:r>
    </w:p>
    <w:p w:rsidR="00244632" w:rsidRPr="00244632" w:rsidRDefault="00244632" w:rsidP="00244632">
      <w:pPr>
        <w:widowControl/>
        <w:spacing w:before="100" w:beforeAutospacing="1" w:after="100" w:afterAutospacing="1"/>
        <w:jc w:val="left"/>
        <w:rPr>
          <w:rFonts w:ascii="宋体" w:eastAsia="宋体" w:hAnsi="宋体" w:cs="宋体"/>
          <w:kern w:val="0"/>
          <w:sz w:val="24"/>
          <w:szCs w:val="24"/>
        </w:rPr>
      </w:pPr>
      <w:r w:rsidRPr="00244632">
        <w:rPr>
          <w:rFonts w:ascii="宋体" w:eastAsia="宋体" w:hAnsi="宋体" w:cs="宋体"/>
          <w:kern w:val="0"/>
          <w:sz w:val="24"/>
          <w:szCs w:val="24"/>
        </w:rPr>
        <w:t> </w:t>
      </w:r>
    </w:p>
    <w:p w:rsidR="00244632" w:rsidRPr="00244632" w:rsidRDefault="00244632" w:rsidP="00244632">
      <w:pPr>
        <w:widowControl/>
        <w:ind w:firstLine="600"/>
        <w:jc w:val="left"/>
        <w:rPr>
          <w:rFonts w:ascii="宋体" w:eastAsia="宋体" w:hAnsi="宋体" w:cs="宋体"/>
          <w:kern w:val="0"/>
          <w:sz w:val="24"/>
          <w:szCs w:val="24"/>
        </w:rPr>
      </w:pPr>
      <w:r w:rsidRPr="00244632">
        <w:rPr>
          <w:rFonts w:ascii="宋体" w:eastAsia="宋体" w:hAnsi="宋体" w:cs="宋体"/>
          <w:kern w:val="0"/>
          <w:sz w:val="24"/>
          <w:szCs w:val="24"/>
        </w:rPr>
        <w:t>为贯彻落实《中共中央国务院关于进一步加强和改进大学生思想政治教育的意见》精神，充分调动我校教师指导学生开展课外学术科技活动的积极性，鼓励广大学生积极参加课外学术科技活动，提高学生的学习能力、科研能力、实践能力和创新能力。结合我校实际，制定本办法。</w:t>
      </w:r>
    </w:p>
    <w:p w:rsidR="00244632" w:rsidRPr="00244632" w:rsidRDefault="00244632" w:rsidP="00244632">
      <w:pPr>
        <w:widowControl/>
        <w:ind w:firstLine="600"/>
        <w:jc w:val="left"/>
        <w:rPr>
          <w:rFonts w:ascii="宋体" w:eastAsia="宋体" w:hAnsi="宋体" w:cs="宋体"/>
          <w:kern w:val="0"/>
          <w:sz w:val="24"/>
          <w:szCs w:val="24"/>
        </w:rPr>
      </w:pPr>
      <w:r w:rsidRPr="00244632">
        <w:rPr>
          <w:rFonts w:ascii="宋体" w:eastAsia="宋体" w:hAnsi="宋体" w:cs="宋体"/>
          <w:kern w:val="0"/>
          <w:sz w:val="24"/>
          <w:szCs w:val="24"/>
        </w:rPr>
        <w:t>一、赛事等级奖励及工作量计算标准</w:t>
      </w:r>
    </w:p>
    <w:p w:rsidR="00244632" w:rsidRPr="00244632" w:rsidRDefault="00244632" w:rsidP="00244632">
      <w:pPr>
        <w:widowControl/>
        <w:ind w:firstLine="600"/>
        <w:jc w:val="left"/>
        <w:rPr>
          <w:rFonts w:ascii="宋体" w:eastAsia="宋体" w:hAnsi="宋体" w:cs="宋体"/>
          <w:kern w:val="0"/>
          <w:sz w:val="24"/>
          <w:szCs w:val="24"/>
        </w:rPr>
      </w:pPr>
      <w:r w:rsidRPr="00244632">
        <w:rPr>
          <w:rFonts w:ascii="宋体" w:eastAsia="宋体" w:hAnsi="宋体" w:cs="宋体"/>
          <w:kern w:val="0"/>
          <w:sz w:val="24"/>
          <w:szCs w:val="24"/>
        </w:rPr>
        <w:t>(一) “挑战杯”大学生课外学术科技作品竞赛、“创青春”大学生创业大赛、“互联网+”大学生创新创业大赛</w:t>
      </w:r>
    </w:p>
    <w:p w:rsidR="00244632" w:rsidRPr="00244632" w:rsidRDefault="00244632" w:rsidP="00244632">
      <w:pPr>
        <w:widowControl/>
        <w:ind w:firstLine="600"/>
        <w:jc w:val="left"/>
        <w:rPr>
          <w:rFonts w:ascii="宋体" w:eastAsia="宋体" w:hAnsi="宋体" w:cs="宋体"/>
          <w:kern w:val="0"/>
          <w:sz w:val="24"/>
          <w:szCs w:val="24"/>
        </w:rPr>
      </w:pPr>
      <w:r w:rsidRPr="00244632">
        <w:rPr>
          <w:rFonts w:ascii="宋体" w:eastAsia="宋体" w:hAnsi="宋体" w:cs="宋体"/>
          <w:kern w:val="0"/>
          <w:sz w:val="24"/>
          <w:szCs w:val="24"/>
        </w:rPr>
        <w:t>1、赛事等级奖励标准</w:t>
      </w:r>
    </w:p>
    <w:p w:rsidR="00244632" w:rsidRPr="00244632" w:rsidRDefault="00244632" w:rsidP="00244632">
      <w:pPr>
        <w:widowControl/>
        <w:ind w:firstLine="600"/>
        <w:jc w:val="left"/>
        <w:rPr>
          <w:rFonts w:ascii="宋体" w:eastAsia="宋体" w:hAnsi="宋体" w:cs="宋体"/>
          <w:kern w:val="0"/>
          <w:sz w:val="24"/>
          <w:szCs w:val="24"/>
        </w:rPr>
      </w:pPr>
      <w:r w:rsidRPr="00244632">
        <w:rPr>
          <w:rFonts w:ascii="宋体" w:eastAsia="宋体" w:hAnsi="宋体" w:cs="宋体"/>
          <w:kern w:val="0"/>
          <w:sz w:val="24"/>
          <w:szCs w:val="24"/>
        </w:rPr>
        <w:t>(1) 获国家级奖项的奖励</w:t>
      </w:r>
    </w:p>
    <w:p w:rsidR="00244632" w:rsidRPr="00244632" w:rsidRDefault="00244632" w:rsidP="00244632">
      <w:pPr>
        <w:widowControl/>
        <w:ind w:firstLine="600"/>
        <w:jc w:val="left"/>
        <w:rPr>
          <w:rFonts w:ascii="宋体" w:eastAsia="宋体" w:hAnsi="宋体" w:cs="宋体"/>
          <w:kern w:val="0"/>
          <w:sz w:val="24"/>
          <w:szCs w:val="24"/>
        </w:rPr>
      </w:pPr>
      <w:r w:rsidRPr="00244632">
        <w:rPr>
          <w:rFonts w:ascii="宋体" w:eastAsia="宋体" w:hAnsi="宋体" w:cs="宋体"/>
          <w:kern w:val="0"/>
          <w:sz w:val="24"/>
          <w:szCs w:val="24"/>
        </w:rPr>
        <w:t>获全国一等奖（金奖），奖励学生团队10000元；获全国二等奖（银奖），奖励学生团队5000元；获全国三等奖（铜奖），奖励学生团队3000元；获全国优秀奖，奖励学生团队1500元。</w:t>
      </w:r>
    </w:p>
    <w:p w:rsidR="00244632" w:rsidRPr="00244632" w:rsidRDefault="00244632" w:rsidP="00244632">
      <w:pPr>
        <w:widowControl/>
        <w:ind w:firstLine="600"/>
        <w:jc w:val="left"/>
        <w:rPr>
          <w:rFonts w:ascii="宋体" w:eastAsia="宋体" w:hAnsi="宋体" w:cs="宋体"/>
          <w:kern w:val="0"/>
          <w:sz w:val="24"/>
          <w:szCs w:val="24"/>
        </w:rPr>
      </w:pPr>
      <w:r w:rsidRPr="00244632">
        <w:rPr>
          <w:rFonts w:ascii="宋体" w:eastAsia="宋体" w:hAnsi="宋体" w:cs="宋体"/>
          <w:kern w:val="0"/>
          <w:sz w:val="24"/>
          <w:szCs w:val="24"/>
        </w:rPr>
        <w:t>(2) 获省级奖项的奖励</w:t>
      </w:r>
    </w:p>
    <w:p w:rsidR="00244632" w:rsidRPr="00244632" w:rsidRDefault="00244632" w:rsidP="00244632">
      <w:pPr>
        <w:widowControl/>
        <w:ind w:firstLine="576"/>
        <w:jc w:val="left"/>
        <w:rPr>
          <w:rFonts w:ascii="宋体" w:eastAsia="宋体" w:hAnsi="宋体" w:cs="宋体"/>
          <w:kern w:val="0"/>
          <w:sz w:val="24"/>
          <w:szCs w:val="24"/>
        </w:rPr>
      </w:pPr>
      <w:r w:rsidRPr="00244632">
        <w:rPr>
          <w:rFonts w:ascii="宋体" w:eastAsia="宋体" w:hAnsi="宋体" w:cs="宋体"/>
          <w:kern w:val="0"/>
          <w:sz w:val="24"/>
          <w:szCs w:val="24"/>
        </w:rPr>
        <w:t>获全省特等奖，奖励学生团队5000元；获全省一等奖（金奖），奖励学生团队3000元；获全省二等奖（银奖），奖励学生团队2000元；获全省三等奖（铜奖），奖励学生团队1000元。</w:t>
      </w:r>
    </w:p>
    <w:p w:rsidR="00244632" w:rsidRPr="00244632" w:rsidRDefault="00244632" w:rsidP="00244632">
      <w:pPr>
        <w:widowControl/>
        <w:ind w:firstLine="576"/>
        <w:jc w:val="left"/>
        <w:rPr>
          <w:rFonts w:ascii="宋体" w:eastAsia="宋体" w:hAnsi="宋体" w:cs="宋体"/>
          <w:kern w:val="0"/>
          <w:sz w:val="24"/>
          <w:szCs w:val="24"/>
        </w:rPr>
      </w:pPr>
      <w:r w:rsidRPr="00244632">
        <w:rPr>
          <w:rFonts w:ascii="宋体" w:eastAsia="宋体" w:hAnsi="宋体" w:cs="宋体"/>
          <w:kern w:val="0"/>
          <w:sz w:val="24"/>
          <w:szCs w:val="24"/>
        </w:rPr>
        <w:t>2、指导教师工作量计算标准</w:t>
      </w:r>
    </w:p>
    <w:p w:rsidR="00244632" w:rsidRPr="00244632" w:rsidRDefault="00244632" w:rsidP="00244632">
      <w:pPr>
        <w:widowControl/>
        <w:ind w:firstLine="576"/>
        <w:jc w:val="left"/>
        <w:rPr>
          <w:rFonts w:ascii="宋体" w:eastAsia="宋体" w:hAnsi="宋体" w:cs="宋体"/>
          <w:kern w:val="0"/>
          <w:sz w:val="24"/>
          <w:szCs w:val="24"/>
        </w:rPr>
      </w:pPr>
      <w:r w:rsidRPr="00244632">
        <w:rPr>
          <w:rFonts w:ascii="宋体" w:eastAsia="宋体" w:hAnsi="宋体" w:cs="宋体"/>
          <w:kern w:val="0"/>
          <w:sz w:val="24"/>
          <w:szCs w:val="24"/>
        </w:rPr>
        <w:t>(1) 指导“挑战杯”大学生课外学术科技作品竞赛</w:t>
      </w:r>
    </w:p>
    <w:p w:rsidR="00244632" w:rsidRPr="00244632" w:rsidRDefault="00244632" w:rsidP="00244632">
      <w:pPr>
        <w:widowControl/>
        <w:ind w:firstLine="576"/>
        <w:jc w:val="left"/>
        <w:rPr>
          <w:rFonts w:ascii="宋体" w:eastAsia="宋体" w:hAnsi="宋体" w:cs="宋体"/>
          <w:kern w:val="0"/>
          <w:sz w:val="24"/>
          <w:szCs w:val="24"/>
        </w:rPr>
      </w:pPr>
      <w:r w:rsidRPr="00244632">
        <w:rPr>
          <w:rFonts w:ascii="宋体" w:eastAsia="宋体" w:hAnsi="宋体" w:cs="宋体"/>
          <w:kern w:val="0"/>
          <w:sz w:val="24"/>
          <w:szCs w:val="24"/>
        </w:rPr>
        <w:t>指导参加全国比赛获全国一等奖按175个课时计算工作量，获全国二等奖按125个课时计算工作量，获全国三等奖按100个课时计算工作量，获全国优秀奖按70个课时计算工作量；指导参加全省比赛获全省特等奖按105个课时计算工作量，获全省一等奖按80个课时计算工作量，获全省二等奖按60个课时计算工作量，获全省三等奖按50个课时计算工作量；指导参加全校比赛并获得名次的每件作品按10个课时计算工作量。</w:t>
      </w:r>
    </w:p>
    <w:p w:rsidR="00244632" w:rsidRPr="00244632" w:rsidRDefault="00244632" w:rsidP="00244632">
      <w:pPr>
        <w:widowControl/>
        <w:ind w:firstLine="576"/>
        <w:jc w:val="left"/>
        <w:rPr>
          <w:rFonts w:ascii="宋体" w:eastAsia="宋体" w:hAnsi="宋体" w:cs="宋体"/>
          <w:kern w:val="0"/>
          <w:sz w:val="24"/>
          <w:szCs w:val="24"/>
        </w:rPr>
      </w:pPr>
      <w:r w:rsidRPr="00244632">
        <w:rPr>
          <w:rFonts w:ascii="宋体" w:eastAsia="宋体" w:hAnsi="宋体" w:cs="宋体"/>
          <w:kern w:val="0"/>
          <w:sz w:val="24"/>
          <w:szCs w:val="24"/>
        </w:rPr>
        <w:t> (2) 指导“创青春”大学生创业大赛、“互联网+”大学生创新创业大赛</w:t>
      </w:r>
    </w:p>
    <w:p w:rsidR="00244632" w:rsidRPr="00244632" w:rsidRDefault="00244632" w:rsidP="00244632">
      <w:pPr>
        <w:widowControl/>
        <w:ind w:firstLine="576"/>
        <w:jc w:val="left"/>
        <w:rPr>
          <w:rFonts w:ascii="宋体" w:eastAsia="宋体" w:hAnsi="宋体" w:cs="宋体"/>
          <w:kern w:val="0"/>
          <w:sz w:val="24"/>
          <w:szCs w:val="24"/>
        </w:rPr>
      </w:pPr>
      <w:r w:rsidRPr="00244632">
        <w:rPr>
          <w:rFonts w:ascii="宋体" w:eastAsia="宋体" w:hAnsi="宋体" w:cs="宋体"/>
          <w:kern w:val="0"/>
          <w:sz w:val="24"/>
          <w:szCs w:val="24"/>
        </w:rPr>
        <w:t>指导参加全国比赛获全国金奖按205个课时计算工作量，获全国银奖按155个课时计算工作量，获全国铜奖按130个课时计算工作量，获全国优秀奖按100个课时计算工作量；指导参加全省比赛获全省金奖按100个课时计算工作量，获全省银奖按80个课时计算工作量，获全省铜奖按70个课时计算工作量；指导参加全校比赛并获得名次的每件作品按20个课时计算工作量。</w:t>
      </w:r>
    </w:p>
    <w:p w:rsidR="00244632" w:rsidRPr="00244632" w:rsidRDefault="00244632" w:rsidP="00244632">
      <w:pPr>
        <w:widowControl/>
        <w:ind w:firstLine="600"/>
        <w:jc w:val="left"/>
        <w:rPr>
          <w:rFonts w:ascii="宋体" w:eastAsia="宋体" w:hAnsi="宋体" w:cs="宋体"/>
          <w:kern w:val="0"/>
          <w:sz w:val="24"/>
          <w:szCs w:val="24"/>
        </w:rPr>
      </w:pPr>
      <w:r w:rsidRPr="00244632">
        <w:rPr>
          <w:rFonts w:ascii="宋体" w:eastAsia="宋体" w:hAnsi="宋体" w:cs="宋体"/>
          <w:kern w:val="0"/>
          <w:sz w:val="24"/>
          <w:szCs w:val="24"/>
        </w:rPr>
        <w:t> (二) 由教育部、团中央主办的省部级(含)以上综合类科技竞赛、专业类科技竞赛(如机械创新设计大赛、电子设计大赛、智能汽车、数学建模等各类竞赛；教育部教学质量工程重点资助的各大赛事等)</w:t>
      </w:r>
    </w:p>
    <w:p w:rsidR="00244632" w:rsidRPr="00244632" w:rsidRDefault="00244632" w:rsidP="00244632">
      <w:pPr>
        <w:widowControl/>
        <w:ind w:firstLine="600"/>
        <w:jc w:val="left"/>
        <w:rPr>
          <w:rFonts w:ascii="宋体" w:eastAsia="宋体" w:hAnsi="宋体" w:cs="宋体"/>
          <w:kern w:val="0"/>
          <w:sz w:val="24"/>
          <w:szCs w:val="24"/>
        </w:rPr>
      </w:pPr>
      <w:r w:rsidRPr="00244632">
        <w:rPr>
          <w:rFonts w:ascii="宋体" w:eastAsia="宋体" w:hAnsi="宋体" w:cs="宋体"/>
          <w:kern w:val="0"/>
          <w:sz w:val="24"/>
          <w:szCs w:val="24"/>
        </w:rPr>
        <w:t>1、赛事等级奖励标准</w:t>
      </w:r>
    </w:p>
    <w:p w:rsidR="00244632" w:rsidRPr="00244632" w:rsidRDefault="00244632" w:rsidP="00244632">
      <w:pPr>
        <w:widowControl/>
        <w:ind w:firstLine="600"/>
        <w:jc w:val="left"/>
        <w:rPr>
          <w:rFonts w:ascii="宋体" w:eastAsia="宋体" w:hAnsi="宋体" w:cs="宋体"/>
          <w:kern w:val="0"/>
          <w:sz w:val="24"/>
          <w:szCs w:val="24"/>
        </w:rPr>
      </w:pPr>
      <w:r w:rsidRPr="00244632">
        <w:rPr>
          <w:rFonts w:ascii="宋体" w:eastAsia="宋体" w:hAnsi="宋体" w:cs="宋体"/>
          <w:kern w:val="0"/>
          <w:sz w:val="24"/>
          <w:szCs w:val="24"/>
        </w:rPr>
        <w:t>(1) 获国家级奖项的奖励</w:t>
      </w:r>
    </w:p>
    <w:p w:rsidR="00244632" w:rsidRPr="00244632" w:rsidRDefault="00244632" w:rsidP="00244632">
      <w:pPr>
        <w:widowControl/>
        <w:ind w:firstLine="576"/>
        <w:jc w:val="left"/>
        <w:rPr>
          <w:rFonts w:ascii="宋体" w:eastAsia="宋体" w:hAnsi="宋体" w:cs="宋体"/>
          <w:kern w:val="0"/>
          <w:sz w:val="24"/>
          <w:szCs w:val="24"/>
        </w:rPr>
      </w:pPr>
      <w:r w:rsidRPr="00244632">
        <w:rPr>
          <w:rFonts w:ascii="宋体" w:eastAsia="宋体" w:hAnsi="宋体" w:cs="宋体"/>
          <w:kern w:val="0"/>
          <w:sz w:val="24"/>
          <w:szCs w:val="24"/>
        </w:rPr>
        <w:lastRenderedPageBreak/>
        <w:t>获全国特等奖，奖励学生团队8000元；获全国一等奖，奖励学生团队5000元；获全国二等奖，奖励学生团队2000元；获全国三等奖，奖励学生团队1500元；获全国优秀奖，奖励学生团队500元。</w:t>
      </w:r>
    </w:p>
    <w:p w:rsidR="00244632" w:rsidRPr="00244632" w:rsidRDefault="00244632" w:rsidP="00244632">
      <w:pPr>
        <w:widowControl/>
        <w:ind w:firstLine="600"/>
        <w:jc w:val="left"/>
        <w:rPr>
          <w:rFonts w:ascii="宋体" w:eastAsia="宋体" w:hAnsi="宋体" w:cs="宋体"/>
          <w:kern w:val="0"/>
          <w:sz w:val="24"/>
          <w:szCs w:val="24"/>
        </w:rPr>
      </w:pPr>
      <w:r w:rsidRPr="00244632">
        <w:rPr>
          <w:rFonts w:ascii="宋体" w:eastAsia="宋体" w:hAnsi="宋体" w:cs="宋体"/>
          <w:kern w:val="0"/>
          <w:sz w:val="24"/>
          <w:szCs w:val="24"/>
        </w:rPr>
        <w:t>(2) 获省级奖项的奖励</w:t>
      </w:r>
    </w:p>
    <w:p w:rsidR="00244632" w:rsidRPr="00244632" w:rsidRDefault="00244632" w:rsidP="00244632">
      <w:pPr>
        <w:widowControl/>
        <w:ind w:firstLine="576"/>
        <w:jc w:val="left"/>
        <w:rPr>
          <w:rFonts w:ascii="宋体" w:eastAsia="宋体" w:hAnsi="宋体" w:cs="宋体"/>
          <w:kern w:val="0"/>
          <w:sz w:val="24"/>
          <w:szCs w:val="24"/>
        </w:rPr>
      </w:pPr>
      <w:r w:rsidRPr="00244632">
        <w:rPr>
          <w:rFonts w:ascii="宋体" w:eastAsia="宋体" w:hAnsi="宋体" w:cs="宋体"/>
          <w:kern w:val="0"/>
          <w:sz w:val="24"/>
          <w:szCs w:val="24"/>
        </w:rPr>
        <w:t>获全省特等奖，奖励学生团队2000元；获全省一等奖，奖励学生团队1500元；获全省二等奖，奖励学生团队1000元；获全省三等奖，奖励学生团队500元。</w:t>
      </w:r>
    </w:p>
    <w:p w:rsidR="00244632" w:rsidRPr="00244632" w:rsidRDefault="00244632" w:rsidP="00244632">
      <w:pPr>
        <w:widowControl/>
        <w:ind w:firstLine="576"/>
        <w:jc w:val="left"/>
        <w:rPr>
          <w:rFonts w:ascii="宋体" w:eastAsia="宋体" w:hAnsi="宋体" w:cs="宋体"/>
          <w:kern w:val="0"/>
          <w:sz w:val="24"/>
          <w:szCs w:val="24"/>
        </w:rPr>
      </w:pPr>
      <w:r w:rsidRPr="00244632">
        <w:rPr>
          <w:rFonts w:ascii="宋体" w:eastAsia="宋体" w:hAnsi="宋体" w:cs="宋体"/>
          <w:kern w:val="0"/>
          <w:sz w:val="24"/>
          <w:szCs w:val="24"/>
        </w:rPr>
        <w:t>2、指导教师工作量计算标准</w:t>
      </w:r>
    </w:p>
    <w:p w:rsidR="00244632" w:rsidRPr="00244632" w:rsidRDefault="00244632" w:rsidP="00244632">
      <w:pPr>
        <w:widowControl/>
        <w:ind w:firstLine="576"/>
        <w:jc w:val="left"/>
        <w:rPr>
          <w:rFonts w:ascii="宋体" w:eastAsia="宋体" w:hAnsi="宋体" w:cs="宋体"/>
          <w:kern w:val="0"/>
          <w:sz w:val="24"/>
          <w:szCs w:val="24"/>
        </w:rPr>
      </w:pPr>
      <w:r w:rsidRPr="00244632">
        <w:rPr>
          <w:rFonts w:ascii="宋体" w:eastAsia="宋体" w:hAnsi="宋体" w:cs="宋体"/>
          <w:kern w:val="0"/>
          <w:sz w:val="24"/>
          <w:szCs w:val="24"/>
        </w:rPr>
        <w:t>指导参加全国比赛获全国特等奖按150个课时计算工作量，获全国一等奖按125个课时计算工作量，获全国二等奖按100个课时计算工作量，获全国三等奖按90个课时计算工作量，获全国优秀奖按65个课时计算工作量；指导参加全省比赛获全省特等奖按80个课时计算工作量、获全省一等奖按70个课时计算工作量，获全省二等奖按55个课时计算工作量，获全省三等奖按45个课时计算工作量。</w:t>
      </w:r>
    </w:p>
    <w:p w:rsidR="00244632" w:rsidRPr="00244632" w:rsidRDefault="00244632" w:rsidP="00244632">
      <w:pPr>
        <w:widowControl/>
        <w:ind w:firstLine="600"/>
        <w:jc w:val="left"/>
        <w:rPr>
          <w:rFonts w:ascii="宋体" w:eastAsia="宋体" w:hAnsi="宋体" w:cs="宋体"/>
          <w:kern w:val="0"/>
          <w:sz w:val="24"/>
          <w:szCs w:val="24"/>
        </w:rPr>
      </w:pPr>
      <w:r w:rsidRPr="00244632">
        <w:rPr>
          <w:rFonts w:ascii="宋体" w:eastAsia="宋体" w:hAnsi="宋体" w:cs="宋体"/>
          <w:kern w:val="0"/>
          <w:sz w:val="24"/>
          <w:szCs w:val="24"/>
        </w:rPr>
        <w:t> (三) 一般国际性行业综合类科技竞赛、专业类科技竞赛，由全国性行业协会主办全国性的综合类科技竞赛、专业类科技竞赛，其它国家部委主办的省部级(含)以上综合类科技竞赛、专业类科技竞赛；湖北省教育厅、团省委主办的综合类科技竞赛、专业类科技竞赛(如湖北省大学生科研成果竞赛、大学生化学实验技能竞赛等)</w:t>
      </w:r>
    </w:p>
    <w:p w:rsidR="00244632" w:rsidRPr="00244632" w:rsidRDefault="00244632" w:rsidP="00244632">
      <w:pPr>
        <w:widowControl/>
        <w:ind w:firstLine="600"/>
        <w:jc w:val="left"/>
        <w:rPr>
          <w:rFonts w:ascii="宋体" w:eastAsia="宋体" w:hAnsi="宋体" w:cs="宋体"/>
          <w:kern w:val="0"/>
          <w:sz w:val="24"/>
          <w:szCs w:val="24"/>
        </w:rPr>
      </w:pPr>
      <w:r w:rsidRPr="00244632">
        <w:rPr>
          <w:rFonts w:ascii="宋体" w:eastAsia="宋体" w:hAnsi="宋体" w:cs="宋体"/>
          <w:kern w:val="0"/>
          <w:sz w:val="24"/>
          <w:szCs w:val="24"/>
        </w:rPr>
        <w:t>1、赛事等级奖励标准</w:t>
      </w:r>
    </w:p>
    <w:p w:rsidR="00244632" w:rsidRPr="00244632" w:rsidRDefault="00244632" w:rsidP="00244632">
      <w:pPr>
        <w:widowControl/>
        <w:ind w:firstLine="600"/>
        <w:jc w:val="left"/>
        <w:rPr>
          <w:rFonts w:ascii="宋体" w:eastAsia="宋体" w:hAnsi="宋体" w:cs="宋体"/>
          <w:kern w:val="0"/>
          <w:sz w:val="24"/>
          <w:szCs w:val="24"/>
        </w:rPr>
      </w:pPr>
      <w:r w:rsidRPr="00244632">
        <w:rPr>
          <w:rFonts w:ascii="宋体" w:eastAsia="宋体" w:hAnsi="宋体" w:cs="宋体"/>
          <w:kern w:val="0"/>
          <w:sz w:val="24"/>
          <w:szCs w:val="24"/>
        </w:rPr>
        <w:t>获全国特等奖，奖励学生团队2000元；获全国一等奖，奖励学生团队1000元；获全国二等奖，奖励学生团队600元；获全国三等奖，奖励学生团队300元。获省级奖励，奖励学生团队200元。</w:t>
      </w:r>
    </w:p>
    <w:p w:rsidR="00244632" w:rsidRPr="00244632" w:rsidRDefault="00244632" w:rsidP="00244632">
      <w:pPr>
        <w:widowControl/>
        <w:ind w:firstLine="600"/>
        <w:jc w:val="left"/>
        <w:rPr>
          <w:rFonts w:ascii="宋体" w:eastAsia="宋体" w:hAnsi="宋体" w:cs="宋体"/>
          <w:kern w:val="0"/>
          <w:sz w:val="24"/>
          <w:szCs w:val="24"/>
        </w:rPr>
      </w:pPr>
      <w:r w:rsidRPr="00244632">
        <w:rPr>
          <w:rFonts w:ascii="宋体" w:eastAsia="宋体" w:hAnsi="宋体" w:cs="宋体"/>
          <w:kern w:val="0"/>
          <w:sz w:val="24"/>
          <w:szCs w:val="24"/>
        </w:rPr>
        <w:t>2、指导教师工作量计算标准</w:t>
      </w:r>
    </w:p>
    <w:p w:rsidR="00244632" w:rsidRPr="00244632" w:rsidRDefault="00244632" w:rsidP="00244632">
      <w:pPr>
        <w:widowControl/>
        <w:ind w:firstLine="576"/>
        <w:jc w:val="left"/>
        <w:rPr>
          <w:rFonts w:ascii="宋体" w:eastAsia="宋体" w:hAnsi="宋体" w:cs="宋体"/>
          <w:kern w:val="0"/>
          <w:sz w:val="24"/>
          <w:szCs w:val="24"/>
        </w:rPr>
      </w:pPr>
      <w:r w:rsidRPr="00244632">
        <w:rPr>
          <w:rFonts w:ascii="宋体" w:eastAsia="宋体" w:hAnsi="宋体" w:cs="宋体"/>
          <w:kern w:val="0"/>
          <w:sz w:val="24"/>
          <w:szCs w:val="24"/>
        </w:rPr>
        <w:t>指导参加全国比赛获全国特等奖按50个课时计算工作量，获全国一等奖按25个课时计算工作量，获全国二等奖按15个课时计算工作量，获全国三等奖按8个课时计算工作量；指导参加全省比赛获奖按5个课时计算工作量。</w:t>
      </w:r>
    </w:p>
    <w:p w:rsidR="00244632" w:rsidRPr="00244632" w:rsidRDefault="00244632" w:rsidP="00244632">
      <w:pPr>
        <w:widowControl/>
        <w:ind w:firstLine="600"/>
        <w:jc w:val="left"/>
        <w:rPr>
          <w:rFonts w:ascii="宋体" w:eastAsia="宋体" w:hAnsi="宋体" w:cs="宋体"/>
          <w:kern w:val="0"/>
          <w:sz w:val="24"/>
          <w:szCs w:val="24"/>
        </w:rPr>
      </w:pPr>
      <w:r w:rsidRPr="00244632">
        <w:rPr>
          <w:rFonts w:ascii="宋体" w:eastAsia="宋体" w:hAnsi="宋体" w:cs="宋体"/>
          <w:kern w:val="0"/>
          <w:sz w:val="24"/>
          <w:szCs w:val="24"/>
        </w:rPr>
        <w:t>(四) 其它</w:t>
      </w:r>
    </w:p>
    <w:p w:rsidR="00244632" w:rsidRPr="00244632" w:rsidRDefault="00244632" w:rsidP="00244632">
      <w:pPr>
        <w:widowControl/>
        <w:ind w:firstLine="600"/>
        <w:jc w:val="left"/>
        <w:rPr>
          <w:rFonts w:ascii="宋体" w:eastAsia="宋体" w:hAnsi="宋体" w:cs="宋体"/>
          <w:kern w:val="0"/>
          <w:sz w:val="24"/>
          <w:szCs w:val="24"/>
        </w:rPr>
      </w:pPr>
      <w:r w:rsidRPr="00244632">
        <w:rPr>
          <w:rFonts w:ascii="宋体" w:eastAsia="宋体" w:hAnsi="宋体" w:cs="宋体"/>
          <w:kern w:val="0"/>
          <w:sz w:val="24"/>
          <w:szCs w:val="24"/>
        </w:rPr>
        <w:t>1、在一般国际性其它各类科技竞赛、全国或全省其它各类科技竞赛以及学科竞赛（部分等级奖励）中获得奖项的团队或个人，参照此标准酌情给予奖励。</w:t>
      </w:r>
    </w:p>
    <w:p w:rsidR="00244632" w:rsidRPr="00244632" w:rsidRDefault="00244632" w:rsidP="00244632">
      <w:pPr>
        <w:widowControl/>
        <w:ind w:firstLine="600"/>
        <w:jc w:val="left"/>
        <w:rPr>
          <w:rFonts w:ascii="宋体" w:eastAsia="宋体" w:hAnsi="宋体" w:cs="宋体"/>
          <w:kern w:val="0"/>
          <w:sz w:val="24"/>
          <w:szCs w:val="24"/>
        </w:rPr>
      </w:pPr>
      <w:r w:rsidRPr="00244632">
        <w:rPr>
          <w:rFonts w:ascii="宋体" w:eastAsia="宋体" w:hAnsi="宋体" w:cs="宋体"/>
          <w:kern w:val="0"/>
          <w:sz w:val="24"/>
          <w:szCs w:val="24"/>
        </w:rPr>
        <w:t>2、在重要国际性赛事中获奖的团队或个人的奖励标准及指导教师工作量由学校科技创新领导小组另行认定。</w:t>
      </w:r>
    </w:p>
    <w:p w:rsidR="00244632" w:rsidRPr="00244632" w:rsidRDefault="00244632" w:rsidP="00244632">
      <w:pPr>
        <w:widowControl/>
        <w:ind w:firstLine="600"/>
        <w:jc w:val="left"/>
        <w:rPr>
          <w:rFonts w:ascii="宋体" w:eastAsia="宋体" w:hAnsi="宋体" w:cs="宋体"/>
          <w:kern w:val="0"/>
          <w:sz w:val="24"/>
          <w:szCs w:val="24"/>
        </w:rPr>
      </w:pPr>
      <w:r w:rsidRPr="00244632">
        <w:rPr>
          <w:rFonts w:ascii="宋体" w:eastAsia="宋体" w:hAnsi="宋体" w:cs="宋体"/>
          <w:kern w:val="0"/>
          <w:sz w:val="24"/>
          <w:szCs w:val="24"/>
        </w:rPr>
        <w:t>3、同一件作品参加同一赛事全省和全国比赛获得奖项的，按照就高不就低的原则进行奖励，不叠加奖励。</w:t>
      </w:r>
    </w:p>
    <w:p w:rsidR="00244632" w:rsidRPr="00244632" w:rsidRDefault="00244632" w:rsidP="00244632">
      <w:pPr>
        <w:widowControl/>
        <w:ind w:firstLine="600"/>
        <w:jc w:val="left"/>
        <w:rPr>
          <w:rFonts w:ascii="宋体" w:eastAsia="宋体" w:hAnsi="宋体" w:cs="宋体"/>
          <w:kern w:val="0"/>
          <w:sz w:val="24"/>
          <w:szCs w:val="24"/>
        </w:rPr>
      </w:pPr>
      <w:r w:rsidRPr="00244632">
        <w:rPr>
          <w:rFonts w:ascii="宋体" w:eastAsia="宋体" w:hAnsi="宋体" w:cs="宋体"/>
          <w:kern w:val="0"/>
          <w:sz w:val="24"/>
          <w:szCs w:val="24"/>
        </w:rPr>
        <w:t>4、同一件作品参加同一赛事校内、全省、全国比赛，按照最高课时计算工作量，不叠加计算。一件作品有多名指导教师时，由排序第一指导教师分配团队各指导老师工作量。</w:t>
      </w:r>
    </w:p>
    <w:p w:rsidR="00244632" w:rsidRPr="00244632" w:rsidRDefault="00244632" w:rsidP="00244632">
      <w:pPr>
        <w:widowControl/>
        <w:ind w:firstLine="600"/>
        <w:jc w:val="left"/>
        <w:rPr>
          <w:rFonts w:ascii="宋体" w:eastAsia="宋体" w:hAnsi="宋体" w:cs="宋体"/>
          <w:kern w:val="0"/>
          <w:sz w:val="24"/>
          <w:szCs w:val="24"/>
        </w:rPr>
      </w:pPr>
      <w:r w:rsidRPr="00244632">
        <w:rPr>
          <w:rFonts w:ascii="宋体" w:eastAsia="宋体" w:hAnsi="宋体" w:cs="宋体"/>
          <w:kern w:val="0"/>
          <w:sz w:val="24"/>
          <w:szCs w:val="24"/>
        </w:rPr>
        <w:t>二、奖励时间</w:t>
      </w:r>
    </w:p>
    <w:p w:rsidR="00244632" w:rsidRPr="00244632" w:rsidRDefault="00244632" w:rsidP="00244632">
      <w:pPr>
        <w:widowControl/>
        <w:ind w:firstLine="600"/>
        <w:jc w:val="left"/>
        <w:rPr>
          <w:rFonts w:ascii="宋体" w:eastAsia="宋体" w:hAnsi="宋体" w:cs="宋体"/>
          <w:kern w:val="0"/>
          <w:sz w:val="24"/>
          <w:szCs w:val="24"/>
        </w:rPr>
      </w:pPr>
      <w:r w:rsidRPr="00244632">
        <w:rPr>
          <w:rFonts w:ascii="宋体" w:eastAsia="宋体" w:hAnsi="宋体" w:cs="宋体"/>
          <w:kern w:val="0"/>
          <w:sz w:val="24"/>
          <w:szCs w:val="24"/>
        </w:rPr>
        <w:t>每年12月份进行奖励。</w:t>
      </w:r>
    </w:p>
    <w:p w:rsidR="00244632" w:rsidRPr="00244632" w:rsidRDefault="00244632" w:rsidP="00244632">
      <w:pPr>
        <w:widowControl/>
        <w:ind w:firstLine="600"/>
        <w:jc w:val="left"/>
        <w:rPr>
          <w:rFonts w:ascii="宋体" w:eastAsia="宋体" w:hAnsi="宋体" w:cs="宋体"/>
          <w:kern w:val="0"/>
          <w:sz w:val="24"/>
          <w:szCs w:val="24"/>
        </w:rPr>
      </w:pPr>
      <w:r w:rsidRPr="00244632">
        <w:rPr>
          <w:rFonts w:ascii="宋体" w:eastAsia="宋体" w:hAnsi="宋体" w:cs="宋体"/>
          <w:kern w:val="0"/>
          <w:sz w:val="24"/>
          <w:szCs w:val="24"/>
        </w:rPr>
        <w:t>三、审批程序</w:t>
      </w:r>
    </w:p>
    <w:p w:rsidR="00244632" w:rsidRPr="00244632" w:rsidRDefault="00244632" w:rsidP="00244632">
      <w:pPr>
        <w:widowControl/>
        <w:ind w:firstLine="600"/>
        <w:jc w:val="left"/>
        <w:rPr>
          <w:rFonts w:ascii="宋体" w:eastAsia="宋体" w:hAnsi="宋体" w:cs="宋体"/>
          <w:kern w:val="0"/>
          <w:sz w:val="24"/>
          <w:szCs w:val="24"/>
        </w:rPr>
      </w:pPr>
      <w:r w:rsidRPr="00244632">
        <w:rPr>
          <w:rFonts w:ascii="宋体" w:eastAsia="宋体" w:hAnsi="宋体" w:cs="宋体"/>
          <w:kern w:val="0"/>
          <w:sz w:val="24"/>
          <w:szCs w:val="24"/>
        </w:rPr>
        <w:t>由个人提供获奖资料(原件和复印件各一份)，学院组织申报，由校团委会同教务处、科发院、研究生院、学生工作处等部门审核，结果公示3天，无异议后上报学校批准。</w:t>
      </w:r>
    </w:p>
    <w:p w:rsidR="00244632" w:rsidRPr="00244632" w:rsidRDefault="00244632" w:rsidP="00244632">
      <w:pPr>
        <w:widowControl/>
        <w:ind w:firstLine="600"/>
        <w:jc w:val="left"/>
        <w:rPr>
          <w:rFonts w:ascii="宋体" w:eastAsia="宋体" w:hAnsi="宋体" w:cs="宋体"/>
          <w:kern w:val="0"/>
          <w:sz w:val="24"/>
          <w:szCs w:val="24"/>
        </w:rPr>
      </w:pPr>
      <w:r w:rsidRPr="00244632">
        <w:rPr>
          <w:rFonts w:ascii="宋体" w:eastAsia="宋体" w:hAnsi="宋体" w:cs="宋体"/>
          <w:kern w:val="0"/>
          <w:sz w:val="24"/>
          <w:szCs w:val="24"/>
        </w:rPr>
        <w:t>四、罚则</w:t>
      </w:r>
    </w:p>
    <w:p w:rsidR="00244632" w:rsidRPr="00244632" w:rsidRDefault="00244632" w:rsidP="00244632">
      <w:pPr>
        <w:widowControl/>
        <w:ind w:firstLine="600"/>
        <w:jc w:val="left"/>
        <w:rPr>
          <w:rFonts w:ascii="宋体" w:eastAsia="宋体" w:hAnsi="宋体" w:cs="宋体"/>
          <w:kern w:val="0"/>
          <w:sz w:val="24"/>
          <w:szCs w:val="24"/>
        </w:rPr>
      </w:pPr>
      <w:r w:rsidRPr="00244632">
        <w:rPr>
          <w:rFonts w:ascii="宋体" w:eastAsia="宋体" w:hAnsi="宋体" w:cs="宋体"/>
          <w:kern w:val="0"/>
          <w:sz w:val="24"/>
          <w:szCs w:val="24"/>
        </w:rPr>
        <w:lastRenderedPageBreak/>
        <w:t>剽窃他人教学、科研成果、提供虚假材料，或以其他不正当手段骗取奖励的，一经发现，撤销奖励，追回奖金，并根据情节给予处分。</w:t>
      </w:r>
    </w:p>
    <w:p w:rsidR="00244632" w:rsidRPr="00244632" w:rsidRDefault="00244632" w:rsidP="00244632">
      <w:pPr>
        <w:widowControl/>
        <w:ind w:firstLine="600"/>
        <w:jc w:val="left"/>
        <w:rPr>
          <w:rFonts w:ascii="宋体" w:eastAsia="宋体" w:hAnsi="宋体" w:cs="宋体"/>
          <w:kern w:val="0"/>
          <w:sz w:val="24"/>
          <w:szCs w:val="24"/>
        </w:rPr>
      </w:pPr>
      <w:r w:rsidRPr="00244632">
        <w:rPr>
          <w:rFonts w:ascii="宋体" w:eastAsia="宋体" w:hAnsi="宋体" w:cs="宋体"/>
          <w:kern w:val="0"/>
          <w:sz w:val="24"/>
          <w:szCs w:val="24"/>
        </w:rPr>
        <w:t>五、本办法自发布之日起执行，此前有关规定与本办法不一致的，以本办法为准。本办法由校团委负责解释。</w:t>
      </w:r>
    </w:p>
    <w:p w:rsidR="0002421F" w:rsidRPr="00244632" w:rsidRDefault="0002421F"/>
    <w:sectPr w:rsidR="0002421F" w:rsidRPr="00244632" w:rsidSect="0002421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44632"/>
    <w:rsid w:val="0002421F"/>
    <w:rsid w:val="000403D1"/>
    <w:rsid w:val="0006718E"/>
    <w:rsid w:val="000A3481"/>
    <w:rsid w:val="000A4BDD"/>
    <w:rsid w:val="000B71C1"/>
    <w:rsid w:val="000B794E"/>
    <w:rsid w:val="000D384F"/>
    <w:rsid w:val="000E045B"/>
    <w:rsid w:val="000E5107"/>
    <w:rsid w:val="000E790F"/>
    <w:rsid w:val="000E7E9A"/>
    <w:rsid w:val="00121709"/>
    <w:rsid w:val="00122AA0"/>
    <w:rsid w:val="00131C9A"/>
    <w:rsid w:val="001461AC"/>
    <w:rsid w:val="00146CDE"/>
    <w:rsid w:val="0015573C"/>
    <w:rsid w:val="00157913"/>
    <w:rsid w:val="00165AF1"/>
    <w:rsid w:val="00170AD5"/>
    <w:rsid w:val="00175C6D"/>
    <w:rsid w:val="001973CD"/>
    <w:rsid w:val="001A5517"/>
    <w:rsid w:val="001A74E1"/>
    <w:rsid w:val="001C1D1A"/>
    <w:rsid w:val="001C3E74"/>
    <w:rsid w:val="001C6663"/>
    <w:rsid w:val="001D64F5"/>
    <w:rsid w:val="00234C50"/>
    <w:rsid w:val="00235B5A"/>
    <w:rsid w:val="00244632"/>
    <w:rsid w:val="002453F3"/>
    <w:rsid w:val="0026168B"/>
    <w:rsid w:val="002726F7"/>
    <w:rsid w:val="00282BC2"/>
    <w:rsid w:val="00285C30"/>
    <w:rsid w:val="002B20DC"/>
    <w:rsid w:val="002C7014"/>
    <w:rsid w:val="002C7205"/>
    <w:rsid w:val="002F3CBC"/>
    <w:rsid w:val="002F3D28"/>
    <w:rsid w:val="00310C29"/>
    <w:rsid w:val="003314F6"/>
    <w:rsid w:val="0035554C"/>
    <w:rsid w:val="003748C8"/>
    <w:rsid w:val="00380C75"/>
    <w:rsid w:val="003D00B3"/>
    <w:rsid w:val="003F08F6"/>
    <w:rsid w:val="004016C2"/>
    <w:rsid w:val="004129C7"/>
    <w:rsid w:val="004165A1"/>
    <w:rsid w:val="0043179B"/>
    <w:rsid w:val="00436667"/>
    <w:rsid w:val="00444945"/>
    <w:rsid w:val="00461861"/>
    <w:rsid w:val="00463A40"/>
    <w:rsid w:val="004717FC"/>
    <w:rsid w:val="00477A52"/>
    <w:rsid w:val="00482E07"/>
    <w:rsid w:val="004840D3"/>
    <w:rsid w:val="0048467E"/>
    <w:rsid w:val="004A1DD3"/>
    <w:rsid w:val="004B591C"/>
    <w:rsid w:val="004C73C7"/>
    <w:rsid w:val="004E44A7"/>
    <w:rsid w:val="004F3FBA"/>
    <w:rsid w:val="004F62E9"/>
    <w:rsid w:val="00550DFC"/>
    <w:rsid w:val="00557428"/>
    <w:rsid w:val="00581C78"/>
    <w:rsid w:val="00590123"/>
    <w:rsid w:val="00592724"/>
    <w:rsid w:val="005A37D2"/>
    <w:rsid w:val="005B190F"/>
    <w:rsid w:val="005D10CF"/>
    <w:rsid w:val="005E3732"/>
    <w:rsid w:val="005E56C5"/>
    <w:rsid w:val="005F161E"/>
    <w:rsid w:val="005F3C49"/>
    <w:rsid w:val="005F3F1E"/>
    <w:rsid w:val="00620630"/>
    <w:rsid w:val="00644789"/>
    <w:rsid w:val="00651BEE"/>
    <w:rsid w:val="00651D53"/>
    <w:rsid w:val="006616C7"/>
    <w:rsid w:val="00663FC2"/>
    <w:rsid w:val="00666D86"/>
    <w:rsid w:val="00672FBC"/>
    <w:rsid w:val="00673CFB"/>
    <w:rsid w:val="006774DF"/>
    <w:rsid w:val="00690E37"/>
    <w:rsid w:val="006933C5"/>
    <w:rsid w:val="00694BE9"/>
    <w:rsid w:val="006C595B"/>
    <w:rsid w:val="006E0317"/>
    <w:rsid w:val="0070113D"/>
    <w:rsid w:val="00722177"/>
    <w:rsid w:val="00752177"/>
    <w:rsid w:val="00760B48"/>
    <w:rsid w:val="0076595F"/>
    <w:rsid w:val="00780FEC"/>
    <w:rsid w:val="00784905"/>
    <w:rsid w:val="00794065"/>
    <w:rsid w:val="007A4CF6"/>
    <w:rsid w:val="007B2796"/>
    <w:rsid w:val="007B4176"/>
    <w:rsid w:val="007C76E2"/>
    <w:rsid w:val="007F07AF"/>
    <w:rsid w:val="00802ACE"/>
    <w:rsid w:val="0080621C"/>
    <w:rsid w:val="008131C1"/>
    <w:rsid w:val="0081584F"/>
    <w:rsid w:val="00825CDA"/>
    <w:rsid w:val="0086060B"/>
    <w:rsid w:val="008703FF"/>
    <w:rsid w:val="00877F90"/>
    <w:rsid w:val="00882B8C"/>
    <w:rsid w:val="008C0AC6"/>
    <w:rsid w:val="008D5FF1"/>
    <w:rsid w:val="008F3A93"/>
    <w:rsid w:val="00904BA4"/>
    <w:rsid w:val="0091171C"/>
    <w:rsid w:val="00924A92"/>
    <w:rsid w:val="00930436"/>
    <w:rsid w:val="00935039"/>
    <w:rsid w:val="00941BF9"/>
    <w:rsid w:val="00961978"/>
    <w:rsid w:val="00973C94"/>
    <w:rsid w:val="009845FA"/>
    <w:rsid w:val="009A136D"/>
    <w:rsid w:val="009C166B"/>
    <w:rsid w:val="009C1750"/>
    <w:rsid w:val="009D1CE6"/>
    <w:rsid w:val="009E6E7F"/>
    <w:rsid w:val="00A01182"/>
    <w:rsid w:val="00A106F9"/>
    <w:rsid w:val="00A12183"/>
    <w:rsid w:val="00A4601E"/>
    <w:rsid w:val="00A47F0F"/>
    <w:rsid w:val="00A6459D"/>
    <w:rsid w:val="00A82F45"/>
    <w:rsid w:val="00A94864"/>
    <w:rsid w:val="00A96980"/>
    <w:rsid w:val="00A96CA2"/>
    <w:rsid w:val="00AA5CBE"/>
    <w:rsid w:val="00AB5B68"/>
    <w:rsid w:val="00AB649C"/>
    <w:rsid w:val="00AD39C9"/>
    <w:rsid w:val="00AE2613"/>
    <w:rsid w:val="00AF1D98"/>
    <w:rsid w:val="00B000E5"/>
    <w:rsid w:val="00B02A9D"/>
    <w:rsid w:val="00B030FD"/>
    <w:rsid w:val="00B1667B"/>
    <w:rsid w:val="00B25CF6"/>
    <w:rsid w:val="00B452A4"/>
    <w:rsid w:val="00B5180E"/>
    <w:rsid w:val="00B54537"/>
    <w:rsid w:val="00B6777E"/>
    <w:rsid w:val="00B76EC1"/>
    <w:rsid w:val="00BA28B3"/>
    <w:rsid w:val="00BC2A8F"/>
    <w:rsid w:val="00BC4D53"/>
    <w:rsid w:val="00BD14D1"/>
    <w:rsid w:val="00BD32C3"/>
    <w:rsid w:val="00BE03D5"/>
    <w:rsid w:val="00BE2231"/>
    <w:rsid w:val="00BF32EF"/>
    <w:rsid w:val="00C015DA"/>
    <w:rsid w:val="00C13EEE"/>
    <w:rsid w:val="00C14453"/>
    <w:rsid w:val="00C206C4"/>
    <w:rsid w:val="00C250B6"/>
    <w:rsid w:val="00C339C9"/>
    <w:rsid w:val="00C64F27"/>
    <w:rsid w:val="00C670C0"/>
    <w:rsid w:val="00CA6C7A"/>
    <w:rsid w:val="00CA7542"/>
    <w:rsid w:val="00CB0A63"/>
    <w:rsid w:val="00CB39D9"/>
    <w:rsid w:val="00CB3FF6"/>
    <w:rsid w:val="00CE0A9C"/>
    <w:rsid w:val="00CE6784"/>
    <w:rsid w:val="00CF6B9E"/>
    <w:rsid w:val="00D20137"/>
    <w:rsid w:val="00D26C23"/>
    <w:rsid w:val="00D27B31"/>
    <w:rsid w:val="00D30726"/>
    <w:rsid w:val="00D32793"/>
    <w:rsid w:val="00D37D2B"/>
    <w:rsid w:val="00D7112F"/>
    <w:rsid w:val="00D76A97"/>
    <w:rsid w:val="00D96751"/>
    <w:rsid w:val="00DA2AE4"/>
    <w:rsid w:val="00DA7317"/>
    <w:rsid w:val="00DD3234"/>
    <w:rsid w:val="00DD5200"/>
    <w:rsid w:val="00DF2830"/>
    <w:rsid w:val="00DF6AFB"/>
    <w:rsid w:val="00DF7C84"/>
    <w:rsid w:val="00E006F2"/>
    <w:rsid w:val="00E4707A"/>
    <w:rsid w:val="00E57218"/>
    <w:rsid w:val="00E64556"/>
    <w:rsid w:val="00E775ED"/>
    <w:rsid w:val="00EB5FD2"/>
    <w:rsid w:val="00EB65E6"/>
    <w:rsid w:val="00EC5889"/>
    <w:rsid w:val="00ED60AE"/>
    <w:rsid w:val="00EE6B75"/>
    <w:rsid w:val="00EF4BE0"/>
    <w:rsid w:val="00EF4C94"/>
    <w:rsid w:val="00F1174C"/>
    <w:rsid w:val="00F16BE2"/>
    <w:rsid w:val="00F24B11"/>
    <w:rsid w:val="00F275D9"/>
    <w:rsid w:val="00F619EF"/>
    <w:rsid w:val="00F63595"/>
    <w:rsid w:val="00F65339"/>
    <w:rsid w:val="00F812A0"/>
    <w:rsid w:val="00F8284F"/>
    <w:rsid w:val="00F93122"/>
    <w:rsid w:val="00FA140B"/>
    <w:rsid w:val="00FA7B62"/>
    <w:rsid w:val="00FC6DF5"/>
    <w:rsid w:val="00FE52E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421F"/>
    <w:pPr>
      <w:widowControl w:val="0"/>
      <w:jc w:val="both"/>
    </w:pPr>
  </w:style>
  <w:style w:type="paragraph" w:styleId="3">
    <w:name w:val="heading 3"/>
    <w:basedOn w:val="a"/>
    <w:link w:val="3Char"/>
    <w:uiPriority w:val="9"/>
    <w:qFormat/>
    <w:rsid w:val="00244632"/>
    <w:pPr>
      <w:widowControl/>
      <w:spacing w:before="100" w:beforeAutospacing="1" w:after="100" w:afterAutospacing="1"/>
      <w:jc w:val="left"/>
      <w:outlineLvl w:val="2"/>
    </w:pPr>
    <w:rPr>
      <w:rFonts w:ascii="宋体" w:eastAsia="宋体" w:hAnsi="宋体" w:cs="宋体"/>
      <w:b/>
      <w:bCs/>
      <w:kern w:val="0"/>
      <w:sz w:val="27"/>
      <w:szCs w:val="27"/>
    </w:rPr>
  </w:style>
  <w:style w:type="paragraph" w:styleId="4">
    <w:name w:val="heading 4"/>
    <w:basedOn w:val="a"/>
    <w:link w:val="4Char"/>
    <w:uiPriority w:val="9"/>
    <w:qFormat/>
    <w:rsid w:val="00244632"/>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244632"/>
    <w:rPr>
      <w:rFonts w:ascii="宋体" w:eastAsia="宋体" w:hAnsi="宋体" w:cs="宋体"/>
      <w:b/>
      <w:bCs/>
      <w:kern w:val="0"/>
      <w:sz w:val="27"/>
      <w:szCs w:val="27"/>
    </w:rPr>
  </w:style>
  <w:style w:type="character" w:customStyle="1" w:styleId="4Char">
    <w:name w:val="标题 4 Char"/>
    <w:basedOn w:val="a0"/>
    <w:link w:val="4"/>
    <w:uiPriority w:val="9"/>
    <w:rsid w:val="00244632"/>
    <w:rPr>
      <w:rFonts w:ascii="宋体" w:eastAsia="宋体" w:hAnsi="宋体" w:cs="宋体"/>
      <w:b/>
      <w:bCs/>
      <w:kern w:val="0"/>
      <w:sz w:val="24"/>
      <w:szCs w:val="24"/>
    </w:rPr>
  </w:style>
  <w:style w:type="character" w:customStyle="1" w:styleId="puber">
    <w:name w:val="puber"/>
    <w:basedOn w:val="a0"/>
    <w:rsid w:val="00244632"/>
  </w:style>
  <w:style w:type="character" w:customStyle="1" w:styleId="bm">
    <w:name w:val="bm"/>
    <w:basedOn w:val="a0"/>
    <w:rsid w:val="00244632"/>
  </w:style>
  <w:style w:type="character" w:customStyle="1" w:styleId="pubtime">
    <w:name w:val="pubtime"/>
    <w:basedOn w:val="a0"/>
    <w:rsid w:val="00244632"/>
  </w:style>
  <w:style w:type="character" w:customStyle="1" w:styleId="fwl">
    <w:name w:val="fwl"/>
    <w:basedOn w:val="a0"/>
    <w:rsid w:val="00244632"/>
  </w:style>
  <w:style w:type="character" w:customStyle="1" w:styleId="num">
    <w:name w:val="num"/>
    <w:basedOn w:val="a0"/>
    <w:rsid w:val="00244632"/>
  </w:style>
  <w:style w:type="paragraph" w:styleId="a3">
    <w:name w:val="Normal (Web)"/>
    <w:basedOn w:val="a"/>
    <w:uiPriority w:val="99"/>
    <w:semiHidden/>
    <w:unhideWhenUsed/>
    <w:rsid w:val="00244632"/>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474979021">
      <w:bodyDiv w:val="1"/>
      <w:marLeft w:val="0"/>
      <w:marRight w:val="0"/>
      <w:marTop w:val="0"/>
      <w:marBottom w:val="0"/>
      <w:divBdr>
        <w:top w:val="none" w:sz="0" w:space="0" w:color="auto"/>
        <w:left w:val="none" w:sz="0" w:space="0" w:color="auto"/>
        <w:bottom w:val="none" w:sz="0" w:space="0" w:color="auto"/>
        <w:right w:val="none" w:sz="0" w:space="0" w:color="auto"/>
      </w:divBdr>
      <w:divsChild>
        <w:div w:id="993606574">
          <w:marLeft w:val="0"/>
          <w:marRight w:val="0"/>
          <w:marTop w:val="0"/>
          <w:marBottom w:val="0"/>
          <w:divBdr>
            <w:top w:val="none" w:sz="0" w:space="0" w:color="auto"/>
            <w:left w:val="none" w:sz="0" w:space="0" w:color="auto"/>
            <w:bottom w:val="none" w:sz="0" w:space="0" w:color="auto"/>
            <w:right w:val="none" w:sz="0" w:space="0" w:color="auto"/>
          </w:divBdr>
        </w:div>
        <w:div w:id="981352324">
          <w:marLeft w:val="0"/>
          <w:marRight w:val="0"/>
          <w:marTop w:val="0"/>
          <w:marBottom w:val="0"/>
          <w:divBdr>
            <w:top w:val="none" w:sz="0" w:space="0" w:color="auto"/>
            <w:left w:val="none" w:sz="0" w:space="0" w:color="auto"/>
            <w:bottom w:val="none" w:sz="0" w:space="0" w:color="auto"/>
            <w:right w:val="none" w:sz="0" w:space="0" w:color="auto"/>
          </w:divBdr>
          <w:divsChild>
            <w:div w:id="910580300">
              <w:marLeft w:val="0"/>
              <w:marRight w:val="0"/>
              <w:marTop w:val="0"/>
              <w:marBottom w:val="0"/>
              <w:divBdr>
                <w:top w:val="none" w:sz="0" w:space="0" w:color="auto"/>
                <w:left w:val="none" w:sz="0" w:space="0" w:color="auto"/>
                <w:bottom w:val="none" w:sz="0" w:space="0" w:color="auto"/>
                <w:right w:val="none" w:sz="0" w:space="0" w:color="auto"/>
              </w:divBdr>
              <w:divsChild>
                <w:div w:id="716898875">
                  <w:marLeft w:val="0"/>
                  <w:marRight w:val="0"/>
                  <w:marTop w:val="0"/>
                  <w:marBottom w:val="0"/>
                  <w:divBdr>
                    <w:top w:val="none" w:sz="0" w:space="0" w:color="auto"/>
                    <w:left w:val="none" w:sz="0" w:space="0" w:color="auto"/>
                    <w:bottom w:val="none" w:sz="0" w:space="0" w:color="auto"/>
                    <w:right w:val="none" w:sz="0" w:space="0" w:color="auto"/>
                  </w:divBdr>
                </w:div>
                <w:div w:id="569468061">
                  <w:marLeft w:val="0"/>
                  <w:marRight w:val="0"/>
                  <w:marTop w:val="120"/>
                  <w:marBottom w:val="120"/>
                  <w:divBdr>
                    <w:top w:val="none" w:sz="0" w:space="0" w:color="auto"/>
                    <w:left w:val="none" w:sz="0" w:space="0" w:color="auto"/>
                    <w:bottom w:val="none" w:sz="0" w:space="0" w:color="auto"/>
                    <w:right w:val="none" w:sz="0" w:space="0" w:color="auto"/>
                  </w:divBdr>
                </w:div>
                <w:div w:id="129133790">
                  <w:marLeft w:val="0"/>
                  <w:marRight w:val="0"/>
                  <w:marTop w:val="0"/>
                  <w:marBottom w:val="0"/>
                  <w:divBdr>
                    <w:top w:val="none" w:sz="0" w:space="0" w:color="auto"/>
                    <w:left w:val="none" w:sz="0" w:space="0" w:color="auto"/>
                    <w:bottom w:val="none" w:sz="0" w:space="0" w:color="auto"/>
                    <w:right w:val="none" w:sz="0" w:space="0" w:color="auto"/>
                  </w:divBdr>
                </w:div>
                <w:div w:id="802119708">
                  <w:marLeft w:val="0"/>
                  <w:marRight w:val="0"/>
                  <w:marTop w:val="0"/>
                  <w:marBottom w:val="0"/>
                  <w:divBdr>
                    <w:top w:val="none" w:sz="0" w:space="0" w:color="auto"/>
                    <w:left w:val="none" w:sz="0" w:space="0" w:color="auto"/>
                    <w:bottom w:val="none" w:sz="0" w:space="0" w:color="auto"/>
                    <w:right w:val="none" w:sz="0" w:space="0" w:color="auto"/>
                  </w:divBdr>
                </w:div>
                <w:div w:id="627592535">
                  <w:marLeft w:val="0"/>
                  <w:marRight w:val="0"/>
                  <w:marTop w:val="0"/>
                  <w:marBottom w:val="0"/>
                  <w:divBdr>
                    <w:top w:val="none" w:sz="0" w:space="0" w:color="auto"/>
                    <w:left w:val="none" w:sz="0" w:space="0" w:color="auto"/>
                    <w:bottom w:val="none" w:sz="0" w:space="0" w:color="auto"/>
                    <w:right w:val="none" w:sz="0" w:space="0" w:color="auto"/>
                  </w:divBdr>
                </w:div>
                <w:div w:id="817381182">
                  <w:marLeft w:val="0"/>
                  <w:marRight w:val="0"/>
                  <w:marTop w:val="0"/>
                  <w:marBottom w:val="0"/>
                  <w:divBdr>
                    <w:top w:val="none" w:sz="0" w:space="0" w:color="auto"/>
                    <w:left w:val="none" w:sz="0" w:space="0" w:color="auto"/>
                    <w:bottom w:val="none" w:sz="0" w:space="0" w:color="auto"/>
                    <w:right w:val="none" w:sz="0" w:space="0" w:color="auto"/>
                  </w:divBdr>
                </w:div>
                <w:div w:id="1301426473">
                  <w:marLeft w:val="0"/>
                  <w:marRight w:val="0"/>
                  <w:marTop w:val="0"/>
                  <w:marBottom w:val="0"/>
                  <w:divBdr>
                    <w:top w:val="none" w:sz="0" w:space="0" w:color="auto"/>
                    <w:left w:val="none" w:sz="0" w:space="0" w:color="auto"/>
                    <w:bottom w:val="none" w:sz="0" w:space="0" w:color="auto"/>
                    <w:right w:val="none" w:sz="0" w:space="0" w:color="auto"/>
                  </w:divBdr>
                </w:div>
                <w:div w:id="208928938">
                  <w:marLeft w:val="0"/>
                  <w:marRight w:val="0"/>
                  <w:marTop w:val="0"/>
                  <w:marBottom w:val="0"/>
                  <w:divBdr>
                    <w:top w:val="none" w:sz="0" w:space="0" w:color="auto"/>
                    <w:left w:val="none" w:sz="0" w:space="0" w:color="auto"/>
                    <w:bottom w:val="none" w:sz="0" w:space="0" w:color="auto"/>
                    <w:right w:val="none" w:sz="0" w:space="0" w:color="auto"/>
                  </w:divBdr>
                </w:div>
                <w:div w:id="147941118">
                  <w:marLeft w:val="0"/>
                  <w:marRight w:val="0"/>
                  <w:marTop w:val="0"/>
                  <w:marBottom w:val="0"/>
                  <w:divBdr>
                    <w:top w:val="none" w:sz="0" w:space="0" w:color="auto"/>
                    <w:left w:val="none" w:sz="0" w:space="0" w:color="auto"/>
                    <w:bottom w:val="none" w:sz="0" w:space="0" w:color="auto"/>
                    <w:right w:val="none" w:sz="0" w:space="0" w:color="auto"/>
                  </w:divBdr>
                </w:div>
                <w:div w:id="1433358915">
                  <w:marLeft w:val="0"/>
                  <w:marRight w:val="0"/>
                  <w:marTop w:val="0"/>
                  <w:marBottom w:val="0"/>
                  <w:divBdr>
                    <w:top w:val="none" w:sz="0" w:space="0" w:color="auto"/>
                    <w:left w:val="none" w:sz="0" w:space="0" w:color="auto"/>
                    <w:bottom w:val="none" w:sz="0" w:space="0" w:color="auto"/>
                    <w:right w:val="none" w:sz="0" w:space="0" w:color="auto"/>
                  </w:divBdr>
                </w:div>
                <w:div w:id="1999726348">
                  <w:marLeft w:val="0"/>
                  <w:marRight w:val="0"/>
                  <w:marTop w:val="0"/>
                  <w:marBottom w:val="0"/>
                  <w:divBdr>
                    <w:top w:val="none" w:sz="0" w:space="0" w:color="auto"/>
                    <w:left w:val="none" w:sz="0" w:space="0" w:color="auto"/>
                    <w:bottom w:val="none" w:sz="0" w:space="0" w:color="auto"/>
                    <w:right w:val="none" w:sz="0" w:space="0" w:color="auto"/>
                  </w:divBdr>
                </w:div>
                <w:div w:id="1367753537">
                  <w:marLeft w:val="0"/>
                  <w:marRight w:val="0"/>
                  <w:marTop w:val="0"/>
                  <w:marBottom w:val="0"/>
                  <w:divBdr>
                    <w:top w:val="none" w:sz="0" w:space="0" w:color="auto"/>
                    <w:left w:val="none" w:sz="0" w:space="0" w:color="auto"/>
                    <w:bottom w:val="none" w:sz="0" w:space="0" w:color="auto"/>
                    <w:right w:val="none" w:sz="0" w:space="0" w:color="auto"/>
                  </w:divBdr>
                </w:div>
                <w:div w:id="915895101">
                  <w:marLeft w:val="0"/>
                  <w:marRight w:val="0"/>
                  <w:marTop w:val="0"/>
                  <w:marBottom w:val="0"/>
                  <w:divBdr>
                    <w:top w:val="none" w:sz="0" w:space="0" w:color="auto"/>
                    <w:left w:val="none" w:sz="0" w:space="0" w:color="auto"/>
                    <w:bottom w:val="none" w:sz="0" w:space="0" w:color="auto"/>
                    <w:right w:val="none" w:sz="0" w:space="0" w:color="auto"/>
                  </w:divBdr>
                </w:div>
                <w:div w:id="447505982">
                  <w:marLeft w:val="0"/>
                  <w:marRight w:val="0"/>
                  <w:marTop w:val="0"/>
                  <w:marBottom w:val="0"/>
                  <w:divBdr>
                    <w:top w:val="none" w:sz="0" w:space="0" w:color="auto"/>
                    <w:left w:val="none" w:sz="0" w:space="0" w:color="auto"/>
                    <w:bottom w:val="none" w:sz="0" w:space="0" w:color="auto"/>
                    <w:right w:val="none" w:sz="0" w:space="0" w:color="auto"/>
                  </w:divBdr>
                </w:div>
                <w:div w:id="1944144882">
                  <w:marLeft w:val="0"/>
                  <w:marRight w:val="0"/>
                  <w:marTop w:val="0"/>
                  <w:marBottom w:val="0"/>
                  <w:divBdr>
                    <w:top w:val="none" w:sz="0" w:space="0" w:color="auto"/>
                    <w:left w:val="none" w:sz="0" w:space="0" w:color="auto"/>
                    <w:bottom w:val="none" w:sz="0" w:space="0" w:color="auto"/>
                    <w:right w:val="none" w:sz="0" w:space="0" w:color="auto"/>
                  </w:divBdr>
                </w:div>
                <w:div w:id="408575137">
                  <w:marLeft w:val="0"/>
                  <w:marRight w:val="0"/>
                  <w:marTop w:val="0"/>
                  <w:marBottom w:val="0"/>
                  <w:divBdr>
                    <w:top w:val="none" w:sz="0" w:space="0" w:color="auto"/>
                    <w:left w:val="none" w:sz="0" w:space="0" w:color="auto"/>
                    <w:bottom w:val="none" w:sz="0" w:space="0" w:color="auto"/>
                    <w:right w:val="none" w:sz="0" w:space="0" w:color="auto"/>
                  </w:divBdr>
                </w:div>
                <w:div w:id="688140312">
                  <w:marLeft w:val="0"/>
                  <w:marRight w:val="0"/>
                  <w:marTop w:val="0"/>
                  <w:marBottom w:val="0"/>
                  <w:divBdr>
                    <w:top w:val="none" w:sz="0" w:space="0" w:color="auto"/>
                    <w:left w:val="none" w:sz="0" w:space="0" w:color="auto"/>
                    <w:bottom w:val="none" w:sz="0" w:space="0" w:color="auto"/>
                    <w:right w:val="none" w:sz="0" w:space="0" w:color="auto"/>
                  </w:divBdr>
                </w:div>
                <w:div w:id="387923178">
                  <w:marLeft w:val="0"/>
                  <w:marRight w:val="0"/>
                  <w:marTop w:val="0"/>
                  <w:marBottom w:val="0"/>
                  <w:divBdr>
                    <w:top w:val="none" w:sz="0" w:space="0" w:color="auto"/>
                    <w:left w:val="none" w:sz="0" w:space="0" w:color="auto"/>
                    <w:bottom w:val="none" w:sz="0" w:space="0" w:color="auto"/>
                    <w:right w:val="none" w:sz="0" w:space="0" w:color="auto"/>
                  </w:divBdr>
                </w:div>
                <w:div w:id="2093964460">
                  <w:marLeft w:val="0"/>
                  <w:marRight w:val="0"/>
                  <w:marTop w:val="0"/>
                  <w:marBottom w:val="0"/>
                  <w:divBdr>
                    <w:top w:val="none" w:sz="0" w:space="0" w:color="auto"/>
                    <w:left w:val="none" w:sz="0" w:space="0" w:color="auto"/>
                    <w:bottom w:val="none" w:sz="0" w:space="0" w:color="auto"/>
                    <w:right w:val="none" w:sz="0" w:space="0" w:color="auto"/>
                  </w:divBdr>
                </w:div>
                <w:div w:id="1702323047">
                  <w:marLeft w:val="0"/>
                  <w:marRight w:val="0"/>
                  <w:marTop w:val="0"/>
                  <w:marBottom w:val="0"/>
                  <w:divBdr>
                    <w:top w:val="none" w:sz="0" w:space="0" w:color="auto"/>
                    <w:left w:val="none" w:sz="0" w:space="0" w:color="auto"/>
                    <w:bottom w:val="none" w:sz="0" w:space="0" w:color="auto"/>
                    <w:right w:val="none" w:sz="0" w:space="0" w:color="auto"/>
                  </w:divBdr>
                </w:div>
                <w:div w:id="469131091">
                  <w:marLeft w:val="0"/>
                  <w:marRight w:val="0"/>
                  <w:marTop w:val="0"/>
                  <w:marBottom w:val="0"/>
                  <w:divBdr>
                    <w:top w:val="none" w:sz="0" w:space="0" w:color="auto"/>
                    <w:left w:val="none" w:sz="0" w:space="0" w:color="auto"/>
                    <w:bottom w:val="none" w:sz="0" w:space="0" w:color="auto"/>
                    <w:right w:val="none" w:sz="0" w:space="0" w:color="auto"/>
                  </w:divBdr>
                </w:div>
                <w:div w:id="294331903">
                  <w:marLeft w:val="0"/>
                  <w:marRight w:val="0"/>
                  <w:marTop w:val="0"/>
                  <w:marBottom w:val="0"/>
                  <w:divBdr>
                    <w:top w:val="none" w:sz="0" w:space="0" w:color="auto"/>
                    <w:left w:val="none" w:sz="0" w:space="0" w:color="auto"/>
                    <w:bottom w:val="none" w:sz="0" w:space="0" w:color="auto"/>
                    <w:right w:val="none" w:sz="0" w:space="0" w:color="auto"/>
                  </w:divBdr>
                </w:div>
                <w:div w:id="772437615">
                  <w:marLeft w:val="0"/>
                  <w:marRight w:val="0"/>
                  <w:marTop w:val="0"/>
                  <w:marBottom w:val="0"/>
                  <w:divBdr>
                    <w:top w:val="none" w:sz="0" w:space="0" w:color="auto"/>
                    <w:left w:val="none" w:sz="0" w:space="0" w:color="auto"/>
                    <w:bottom w:val="none" w:sz="0" w:space="0" w:color="auto"/>
                    <w:right w:val="none" w:sz="0" w:space="0" w:color="auto"/>
                  </w:divBdr>
                </w:div>
                <w:div w:id="636684609">
                  <w:marLeft w:val="0"/>
                  <w:marRight w:val="0"/>
                  <w:marTop w:val="0"/>
                  <w:marBottom w:val="0"/>
                  <w:divBdr>
                    <w:top w:val="none" w:sz="0" w:space="0" w:color="auto"/>
                    <w:left w:val="none" w:sz="0" w:space="0" w:color="auto"/>
                    <w:bottom w:val="none" w:sz="0" w:space="0" w:color="auto"/>
                    <w:right w:val="none" w:sz="0" w:space="0" w:color="auto"/>
                  </w:divBdr>
                </w:div>
                <w:div w:id="492726123">
                  <w:marLeft w:val="0"/>
                  <w:marRight w:val="0"/>
                  <w:marTop w:val="0"/>
                  <w:marBottom w:val="0"/>
                  <w:divBdr>
                    <w:top w:val="none" w:sz="0" w:space="0" w:color="auto"/>
                    <w:left w:val="none" w:sz="0" w:space="0" w:color="auto"/>
                    <w:bottom w:val="none" w:sz="0" w:space="0" w:color="auto"/>
                    <w:right w:val="none" w:sz="0" w:space="0" w:color="auto"/>
                  </w:divBdr>
                </w:div>
                <w:div w:id="494299502">
                  <w:marLeft w:val="0"/>
                  <w:marRight w:val="0"/>
                  <w:marTop w:val="0"/>
                  <w:marBottom w:val="0"/>
                  <w:divBdr>
                    <w:top w:val="none" w:sz="0" w:space="0" w:color="auto"/>
                    <w:left w:val="none" w:sz="0" w:space="0" w:color="auto"/>
                    <w:bottom w:val="none" w:sz="0" w:space="0" w:color="auto"/>
                    <w:right w:val="none" w:sz="0" w:space="0" w:color="auto"/>
                  </w:divBdr>
                </w:div>
                <w:div w:id="1534801635">
                  <w:marLeft w:val="0"/>
                  <w:marRight w:val="0"/>
                  <w:marTop w:val="0"/>
                  <w:marBottom w:val="0"/>
                  <w:divBdr>
                    <w:top w:val="none" w:sz="0" w:space="0" w:color="auto"/>
                    <w:left w:val="none" w:sz="0" w:space="0" w:color="auto"/>
                    <w:bottom w:val="none" w:sz="0" w:space="0" w:color="auto"/>
                    <w:right w:val="none" w:sz="0" w:space="0" w:color="auto"/>
                  </w:divBdr>
                </w:div>
                <w:div w:id="879517873">
                  <w:marLeft w:val="0"/>
                  <w:marRight w:val="0"/>
                  <w:marTop w:val="0"/>
                  <w:marBottom w:val="0"/>
                  <w:divBdr>
                    <w:top w:val="none" w:sz="0" w:space="0" w:color="auto"/>
                    <w:left w:val="none" w:sz="0" w:space="0" w:color="auto"/>
                    <w:bottom w:val="none" w:sz="0" w:space="0" w:color="auto"/>
                    <w:right w:val="none" w:sz="0" w:space="0" w:color="auto"/>
                  </w:divBdr>
                </w:div>
                <w:div w:id="239606123">
                  <w:marLeft w:val="0"/>
                  <w:marRight w:val="0"/>
                  <w:marTop w:val="0"/>
                  <w:marBottom w:val="0"/>
                  <w:divBdr>
                    <w:top w:val="none" w:sz="0" w:space="0" w:color="auto"/>
                    <w:left w:val="none" w:sz="0" w:space="0" w:color="auto"/>
                    <w:bottom w:val="none" w:sz="0" w:space="0" w:color="auto"/>
                    <w:right w:val="none" w:sz="0" w:space="0" w:color="auto"/>
                  </w:divBdr>
                </w:div>
                <w:div w:id="848253373">
                  <w:marLeft w:val="0"/>
                  <w:marRight w:val="0"/>
                  <w:marTop w:val="0"/>
                  <w:marBottom w:val="0"/>
                  <w:divBdr>
                    <w:top w:val="none" w:sz="0" w:space="0" w:color="auto"/>
                    <w:left w:val="none" w:sz="0" w:space="0" w:color="auto"/>
                    <w:bottom w:val="none" w:sz="0" w:space="0" w:color="auto"/>
                    <w:right w:val="none" w:sz="0" w:space="0" w:color="auto"/>
                  </w:divBdr>
                </w:div>
                <w:div w:id="1683580139">
                  <w:marLeft w:val="0"/>
                  <w:marRight w:val="0"/>
                  <w:marTop w:val="0"/>
                  <w:marBottom w:val="0"/>
                  <w:divBdr>
                    <w:top w:val="none" w:sz="0" w:space="0" w:color="auto"/>
                    <w:left w:val="none" w:sz="0" w:space="0" w:color="auto"/>
                    <w:bottom w:val="none" w:sz="0" w:space="0" w:color="auto"/>
                    <w:right w:val="none" w:sz="0" w:space="0" w:color="auto"/>
                  </w:divBdr>
                </w:div>
                <w:div w:id="830363992">
                  <w:marLeft w:val="0"/>
                  <w:marRight w:val="0"/>
                  <w:marTop w:val="120"/>
                  <w:marBottom w:val="120"/>
                  <w:divBdr>
                    <w:top w:val="none" w:sz="0" w:space="0" w:color="auto"/>
                    <w:left w:val="none" w:sz="0" w:space="0" w:color="auto"/>
                    <w:bottom w:val="none" w:sz="0" w:space="0" w:color="auto"/>
                    <w:right w:val="none" w:sz="0" w:space="0" w:color="auto"/>
                  </w:divBdr>
                </w:div>
                <w:div w:id="742410370">
                  <w:marLeft w:val="0"/>
                  <w:marRight w:val="0"/>
                  <w:marTop w:val="0"/>
                  <w:marBottom w:val="0"/>
                  <w:divBdr>
                    <w:top w:val="none" w:sz="0" w:space="0" w:color="auto"/>
                    <w:left w:val="none" w:sz="0" w:space="0" w:color="auto"/>
                    <w:bottom w:val="none" w:sz="0" w:space="0" w:color="auto"/>
                    <w:right w:val="none" w:sz="0" w:space="0" w:color="auto"/>
                  </w:divBdr>
                </w:div>
                <w:div w:id="1023896596">
                  <w:marLeft w:val="0"/>
                  <w:marRight w:val="0"/>
                  <w:marTop w:val="120"/>
                  <w:marBottom w:val="120"/>
                  <w:divBdr>
                    <w:top w:val="none" w:sz="0" w:space="0" w:color="auto"/>
                    <w:left w:val="none" w:sz="0" w:space="0" w:color="auto"/>
                    <w:bottom w:val="none" w:sz="0" w:space="0" w:color="auto"/>
                    <w:right w:val="none" w:sz="0" w:space="0" w:color="auto"/>
                  </w:divBdr>
                </w:div>
                <w:div w:id="1493058929">
                  <w:marLeft w:val="0"/>
                  <w:marRight w:val="0"/>
                  <w:marTop w:val="0"/>
                  <w:marBottom w:val="0"/>
                  <w:divBdr>
                    <w:top w:val="none" w:sz="0" w:space="0" w:color="auto"/>
                    <w:left w:val="none" w:sz="0" w:space="0" w:color="auto"/>
                    <w:bottom w:val="none" w:sz="0" w:space="0" w:color="auto"/>
                    <w:right w:val="none" w:sz="0" w:space="0" w:color="auto"/>
                  </w:divBdr>
                </w:div>
                <w:div w:id="388192546">
                  <w:marLeft w:val="0"/>
                  <w:marRight w:val="0"/>
                  <w:marTop w:val="120"/>
                  <w:marBottom w:val="120"/>
                  <w:divBdr>
                    <w:top w:val="none" w:sz="0" w:space="0" w:color="auto"/>
                    <w:left w:val="none" w:sz="0" w:space="0" w:color="auto"/>
                    <w:bottom w:val="none" w:sz="0" w:space="0" w:color="auto"/>
                    <w:right w:val="none" w:sz="0" w:space="0" w:color="auto"/>
                  </w:divBdr>
                </w:div>
                <w:div w:id="454327484">
                  <w:marLeft w:val="0"/>
                  <w:marRight w:val="0"/>
                  <w:marTop w:val="0"/>
                  <w:marBottom w:val="0"/>
                  <w:divBdr>
                    <w:top w:val="none" w:sz="0" w:space="0" w:color="auto"/>
                    <w:left w:val="none" w:sz="0" w:space="0" w:color="auto"/>
                    <w:bottom w:val="none" w:sz="0" w:space="0" w:color="auto"/>
                    <w:right w:val="none" w:sz="0" w:space="0" w:color="auto"/>
                  </w:divBdr>
                </w:div>
                <w:div w:id="1482382110">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332</Words>
  <Characters>1895</Characters>
  <Application>Microsoft Office Word</Application>
  <DocSecurity>0</DocSecurity>
  <Lines>15</Lines>
  <Paragraphs>4</Paragraphs>
  <ScaleCrop>false</ScaleCrop>
  <Company>Microsoft</Company>
  <LinksUpToDate>false</LinksUpToDate>
  <CharactersWithSpaces>2223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dc:creator>
  <cp:lastModifiedBy>Yan</cp:lastModifiedBy>
  <cp:revision>1</cp:revision>
  <dcterms:created xsi:type="dcterms:W3CDTF">2018-03-13T03:09:00Z</dcterms:created>
  <dcterms:modified xsi:type="dcterms:W3CDTF">2018-03-13T03:10:00Z</dcterms:modified>
</cp:coreProperties>
</file>